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59A2" w14:textId="77777777" w:rsidR="00F72610" w:rsidRDefault="00EC636D">
      <w:pPr>
        <w:spacing w:after="29" w:line="259" w:lineRule="auto"/>
        <w:ind w:left="956"/>
        <w:jc w:val="left"/>
      </w:pPr>
      <w:bookmarkStart w:id="0" w:name="_GoBack"/>
      <w:bookmarkEnd w:id="0"/>
      <w:r>
        <w:rPr>
          <w:b/>
          <w:i/>
        </w:rPr>
        <w:t xml:space="preserve">Муниципальное автономное учреждение дополнительного образования </w:t>
      </w:r>
    </w:p>
    <w:p w14:paraId="2B3C786D" w14:textId="77777777" w:rsidR="00F72610" w:rsidRDefault="00EC636D">
      <w:pPr>
        <w:spacing w:after="0" w:line="259" w:lineRule="auto"/>
        <w:ind w:left="1326"/>
        <w:jc w:val="left"/>
      </w:pPr>
      <w:r>
        <w:rPr>
          <w:b/>
          <w:i/>
        </w:rPr>
        <w:t xml:space="preserve">«Многопрофильный центр дополнительного образования детей» </w:t>
      </w:r>
    </w:p>
    <w:p w14:paraId="49E4C437" w14:textId="77777777" w:rsidR="00F72610" w:rsidRDefault="00EC636D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14:paraId="68484AEB" w14:textId="77777777" w:rsidR="00F72610" w:rsidRDefault="00EC636D">
      <w:pPr>
        <w:pStyle w:val="1"/>
        <w:spacing w:after="0"/>
        <w:ind w:left="724" w:right="573"/>
        <w:jc w:val="center"/>
      </w:pPr>
      <w:r>
        <w:t xml:space="preserve">ПОЛОЖЕНИЕ </w:t>
      </w:r>
    </w:p>
    <w:p w14:paraId="386F0A83" w14:textId="4601B0CD" w:rsidR="00F72610" w:rsidRDefault="00EC636D" w:rsidP="00EC636D">
      <w:pPr>
        <w:ind w:left="2669" w:hanging="446"/>
        <w:jc w:val="center"/>
      </w:pPr>
      <w:r>
        <w:t>о проведении Открытого дистанционного конкурса                                                      декоративно – прикладного творчества</w:t>
      </w:r>
    </w:p>
    <w:p w14:paraId="16F32812" w14:textId="49E871AD" w:rsidR="00F72610" w:rsidRDefault="00EC636D" w:rsidP="00EC636D">
      <w:pPr>
        <w:spacing w:after="0" w:line="259" w:lineRule="auto"/>
        <w:ind w:left="141" w:firstLine="0"/>
        <w:jc w:val="center"/>
      </w:pPr>
      <w:r>
        <w:t xml:space="preserve">«Веселые </w:t>
      </w:r>
      <w:proofErr w:type="spellStart"/>
      <w:r>
        <w:t>лепилки</w:t>
      </w:r>
      <w:proofErr w:type="spellEnd"/>
      <w:r>
        <w:t>»</w:t>
      </w:r>
    </w:p>
    <w:p w14:paraId="09550446" w14:textId="77777777" w:rsidR="00F72610" w:rsidRDefault="00EC636D">
      <w:pPr>
        <w:spacing w:after="23" w:line="259" w:lineRule="auto"/>
        <w:ind w:left="57" w:firstLine="0"/>
        <w:jc w:val="center"/>
      </w:pPr>
      <w:r>
        <w:rPr>
          <w:b/>
        </w:rPr>
        <w:t xml:space="preserve"> </w:t>
      </w:r>
    </w:p>
    <w:p w14:paraId="1D919AB8" w14:textId="77777777" w:rsidR="00F72610" w:rsidRDefault="00EC636D">
      <w:pPr>
        <w:pStyle w:val="1"/>
        <w:ind w:left="3468"/>
      </w:pPr>
      <w:r>
        <w:t xml:space="preserve">1. Организатор конкурса </w:t>
      </w:r>
    </w:p>
    <w:p w14:paraId="75E93B8A" w14:textId="755DE571" w:rsidR="00F72610" w:rsidRDefault="00EC636D">
      <w:pPr>
        <w:ind w:left="-15" w:firstLine="710"/>
      </w:pPr>
      <w:r>
        <w:t xml:space="preserve">Открытый дистанционный конкурс декоративно – прикладного творчества «Веселые </w:t>
      </w:r>
      <w:proofErr w:type="spellStart"/>
      <w:r>
        <w:t>лепилки</w:t>
      </w:r>
      <w:proofErr w:type="spellEnd"/>
      <w:r>
        <w:t xml:space="preserve">» проходит в дистанционной форме до 30 апреля. Организатор - МАУДО «Многопрофильный центр дополнительного образования детей» (отдел «Декоративно-прикладной»). </w:t>
      </w:r>
    </w:p>
    <w:p w14:paraId="0F9E0DE7" w14:textId="77777777" w:rsidR="00F72610" w:rsidRDefault="00EC636D">
      <w:pPr>
        <w:spacing w:after="19" w:line="259" w:lineRule="auto"/>
        <w:ind w:left="720" w:firstLine="0"/>
        <w:jc w:val="left"/>
      </w:pPr>
      <w:r>
        <w:rPr>
          <w:b/>
        </w:rPr>
        <w:t xml:space="preserve"> </w:t>
      </w:r>
    </w:p>
    <w:p w14:paraId="3D8818A1" w14:textId="77777777" w:rsidR="00F72610" w:rsidRDefault="00EC636D">
      <w:pPr>
        <w:pStyle w:val="1"/>
        <w:ind w:left="3381"/>
      </w:pPr>
      <w:r>
        <w:t xml:space="preserve">2. Цель и задачи Конкурса </w:t>
      </w:r>
    </w:p>
    <w:p w14:paraId="2925BDCB" w14:textId="77777777" w:rsidR="00F72610" w:rsidRDefault="00EC636D">
      <w:pPr>
        <w:numPr>
          <w:ilvl w:val="0"/>
          <w:numId w:val="1"/>
        </w:numPr>
        <w:ind w:firstLine="710"/>
      </w:pPr>
      <w:r>
        <w:t xml:space="preserve">развитие и популяризация декоративно прикладного и изобразительного искусства, выявление и поощрение художественно одаренных детей. </w:t>
      </w:r>
    </w:p>
    <w:p w14:paraId="27EEDE67" w14:textId="77777777" w:rsidR="00F72610" w:rsidRDefault="00EC636D">
      <w:pPr>
        <w:numPr>
          <w:ilvl w:val="0"/>
          <w:numId w:val="1"/>
        </w:numPr>
        <w:ind w:firstLine="710"/>
      </w:pPr>
      <w:r>
        <w:t xml:space="preserve">развитие </w:t>
      </w:r>
      <w:proofErr w:type="gramStart"/>
      <w:r>
        <w:t>мотивации  и</w:t>
      </w:r>
      <w:proofErr w:type="gramEnd"/>
      <w:r>
        <w:t xml:space="preserve"> поощрение творческой деятельности  учащихся в условиях дистанционного обучения; </w:t>
      </w:r>
    </w:p>
    <w:p w14:paraId="11D6DE1A" w14:textId="77777777" w:rsidR="00F72610" w:rsidRDefault="00EC636D">
      <w:pPr>
        <w:numPr>
          <w:ilvl w:val="0"/>
          <w:numId w:val="1"/>
        </w:numPr>
        <w:ind w:firstLine="710"/>
      </w:pPr>
      <w:r>
        <w:t xml:space="preserve">формирование </w:t>
      </w:r>
      <w:proofErr w:type="gramStart"/>
      <w:r>
        <w:t>благоприятных  условий</w:t>
      </w:r>
      <w:proofErr w:type="gramEnd"/>
      <w:r>
        <w:t xml:space="preserve"> для раскрытия творческих способностей учащихся в сфере ДПТ; </w:t>
      </w:r>
    </w:p>
    <w:p w14:paraId="7B134643" w14:textId="77777777" w:rsidR="00F72610" w:rsidRDefault="00EC636D">
      <w:pPr>
        <w:numPr>
          <w:ilvl w:val="0"/>
          <w:numId w:val="1"/>
        </w:numPr>
        <w:ind w:firstLine="710"/>
      </w:pPr>
      <w:proofErr w:type="gramStart"/>
      <w:r>
        <w:t>воспитание  художественно</w:t>
      </w:r>
      <w:proofErr w:type="gramEnd"/>
      <w:r>
        <w:t xml:space="preserve">-эстетического вкуса учащихся; </w:t>
      </w:r>
    </w:p>
    <w:p w14:paraId="2D7B68BC" w14:textId="77777777" w:rsidR="00F72610" w:rsidRDefault="00EC636D">
      <w:pPr>
        <w:numPr>
          <w:ilvl w:val="0"/>
          <w:numId w:val="1"/>
        </w:numPr>
        <w:ind w:firstLine="710"/>
      </w:pPr>
      <w:r>
        <w:t>формирование практических навыков работы детей в изобразительном искусстве и декоративно-</w:t>
      </w:r>
      <w:proofErr w:type="gramStart"/>
      <w:r>
        <w:t>прикладном  творчестве</w:t>
      </w:r>
      <w:proofErr w:type="gramEnd"/>
      <w:r>
        <w:t xml:space="preserve">. </w:t>
      </w:r>
    </w:p>
    <w:p w14:paraId="726DB974" w14:textId="77777777" w:rsidR="00F72610" w:rsidRDefault="00EC636D">
      <w:pPr>
        <w:spacing w:after="23" w:line="259" w:lineRule="auto"/>
        <w:ind w:left="768" w:firstLine="0"/>
        <w:jc w:val="center"/>
      </w:pPr>
      <w:r>
        <w:rPr>
          <w:b/>
        </w:rPr>
        <w:t xml:space="preserve"> </w:t>
      </w:r>
    </w:p>
    <w:p w14:paraId="76708A14" w14:textId="77777777" w:rsidR="00F72610" w:rsidRDefault="00EC636D">
      <w:pPr>
        <w:pStyle w:val="1"/>
        <w:spacing w:after="0"/>
        <w:ind w:left="724" w:right="5"/>
        <w:jc w:val="center"/>
      </w:pPr>
      <w:r>
        <w:t xml:space="preserve">3. Участники конкурса </w:t>
      </w:r>
    </w:p>
    <w:p w14:paraId="26FE8372" w14:textId="77777777" w:rsidR="007E14AF" w:rsidRDefault="00EC636D">
      <w:pPr>
        <w:ind w:left="-15" w:firstLine="710"/>
      </w:pPr>
      <w:r>
        <w:t xml:space="preserve">В конкурсе принимают участие учащиеся образовательных организаций города Оренбурга. Возрастные </w:t>
      </w:r>
      <w:proofErr w:type="gramStart"/>
      <w:r>
        <w:t>группы:  7</w:t>
      </w:r>
      <w:proofErr w:type="gramEnd"/>
      <w:r>
        <w:t xml:space="preserve"> – 9 лет, 9 – 11 лет. </w:t>
      </w:r>
    </w:p>
    <w:p w14:paraId="566E13AE" w14:textId="27E25E73" w:rsidR="00F72610" w:rsidRDefault="00EC636D" w:rsidP="007E14AF">
      <w:pPr>
        <w:ind w:left="-15" w:firstLine="710"/>
        <w:jc w:val="center"/>
      </w:pPr>
      <w:r>
        <w:rPr>
          <w:b/>
        </w:rPr>
        <w:t>4. Сроки проведения и порядок участия</w:t>
      </w:r>
    </w:p>
    <w:p w14:paraId="57F5E223" w14:textId="1E353560" w:rsidR="00F72610" w:rsidRDefault="00EC636D">
      <w:pPr>
        <w:ind w:left="-15" w:firstLine="710"/>
      </w:pPr>
      <w:r>
        <w:t xml:space="preserve">Конкурс </w:t>
      </w:r>
      <w:r w:rsidR="007E14AF">
        <w:t xml:space="preserve">«Весёлые </w:t>
      </w:r>
      <w:proofErr w:type="spellStart"/>
      <w:r w:rsidR="007E14AF">
        <w:t>лепилки</w:t>
      </w:r>
      <w:proofErr w:type="spellEnd"/>
      <w:r>
        <w:t xml:space="preserve">» проходит в дистанционной форме путем отправки фотографий своих работ с 13 апреля до 15 </w:t>
      </w:r>
      <w:proofErr w:type="gramStart"/>
      <w:r>
        <w:t>мая  2020</w:t>
      </w:r>
      <w:proofErr w:type="gramEnd"/>
      <w:r>
        <w:t xml:space="preserve"> года. Координатор: Иноземцева Татьяна Александровна. Работы принимаются по адресу </w:t>
      </w:r>
      <w:r>
        <w:rPr>
          <w:color w:val="0000FF"/>
          <w:u w:val="single" w:color="0000FF"/>
        </w:rPr>
        <w:t>tatiana86ch@mail.ru</w:t>
      </w:r>
      <w:r>
        <w:t xml:space="preserve">. </w:t>
      </w:r>
    </w:p>
    <w:p w14:paraId="0EF13016" w14:textId="77777777" w:rsidR="00F72610" w:rsidRDefault="00EC636D">
      <w:pPr>
        <w:spacing w:after="22" w:line="259" w:lineRule="auto"/>
        <w:ind w:left="0" w:firstLine="0"/>
        <w:jc w:val="left"/>
      </w:pPr>
      <w:r>
        <w:t xml:space="preserve"> </w:t>
      </w:r>
    </w:p>
    <w:p w14:paraId="55CE6786" w14:textId="77777777" w:rsidR="00F72610" w:rsidRDefault="00EC636D">
      <w:pPr>
        <w:pStyle w:val="1"/>
        <w:ind w:left="3568"/>
      </w:pPr>
      <w:r>
        <w:t xml:space="preserve">5.  Номинации конкурса </w:t>
      </w:r>
    </w:p>
    <w:p w14:paraId="6A666DF9" w14:textId="77777777" w:rsidR="00F72610" w:rsidRDefault="00EC636D">
      <w:pPr>
        <w:spacing w:after="30" w:line="258" w:lineRule="auto"/>
        <w:ind w:left="0" w:firstLine="710"/>
        <w:jc w:val="left"/>
      </w:pPr>
      <w:r>
        <w:t xml:space="preserve">На конкурс принимаются поделки из любого пластического материала: пластилин, соленое тесто, воздушный пластилин, глина и др. (игрушки, настенные панно, объемные композиции). </w:t>
      </w:r>
    </w:p>
    <w:p w14:paraId="7695D1AE" w14:textId="77777777" w:rsidR="00F72610" w:rsidRDefault="00EC636D">
      <w:pPr>
        <w:spacing w:after="26" w:line="259" w:lineRule="auto"/>
        <w:ind w:left="705"/>
        <w:jc w:val="left"/>
      </w:pPr>
      <w:r>
        <w:rPr>
          <w:b/>
          <w:u w:val="single" w:color="000000"/>
        </w:rPr>
        <w:t>Тема «Путешествие по русским народным сказкам»</w:t>
      </w:r>
      <w:r>
        <w:rPr>
          <w:b/>
        </w:rPr>
        <w:t xml:space="preserve"> </w:t>
      </w:r>
    </w:p>
    <w:p w14:paraId="6C99F373" w14:textId="77777777" w:rsidR="00F72610" w:rsidRDefault="00EC636D">
      <w:pPr>
        <w:pStyle w:val="1"/>
        <w:ind w:left="705"/>
      </w:pPr>
      <w:r>
        <w:t xml:space="preserve">Номинация «Игрушка» </w:t>
      </w:r>
    </w:p>
    <w:p w14:paraId="691D6AB3" w14:textId="77777777" w:rsidR="00F72610" w:rsidRDefault="00EC636D">
      <w:pPr>
        <w:ind w:left="283" w:firstLine="427"/>
      </w:pPr>
      <w:r>
        <w:t xml:space="preserve">- игрушка персонажей сказок, лепная (глиняная игрушка, игрушка из солёного теста, из полимерной глины, воздушный пластилин). </w:t>
      </w:r>
    </w:p>
    <w:p w14:paraId="289352D5" w14:textId="77777777" w:rsidR="00F72610" w:rsidRDefault="00EC636D">
      <w:pPr>
        <w:pStyle w:val="1"/>
        <w:ind w:left="705"/>
      </w:pPr>
      <w:r>
        <w:t xml:space="preserve">Номинация «Композиция игрушек» </w:t>
      </w:r>
    </w:p>
    <w:p w14:paraId="36DD8E3F" w14:textId="77777777" w:rsidR="00F72610" w:rsidRDefault="00EC636D">
      <w:pPr>
        <w:ind w:left="283" w:firstLine="427"/>
      </w:pPr>
      <w:r>
        <w:t xml:space="preserve">- </w:t>
      </w:r>
      <w:r>
        <w:tab/>
        <w:t xml:space="preserve">композиция </w:t>
      </w:r>
      <w:r>
        <w:tab/>
        <w:t xml:space="preserve">игрушек </w:t>
      </w:r>
      <w:r>
        <w:tab/>
        <w:t xml:space="preserve">персонажей </w:t>
      </w:r>
      <w:r>
        <w:tab/>
        <w:t xml:space="preserve">русских </w:t>
      </w:r>
      <w:r>
        <w:tab/>
        <w:t xml:space="preserve">народных </w:t>
      </w:r>
      <w:r>
        <w:tab/>
        <w:t xml:space="preserve">сказок </w:t>
      </w:r>
      <w:proofErr w:type="gramStart"/>
      <w:r>
        <w:tab/>
        <w:t>(</w:t>
      </w:r>
      <w:proofErr w:type="gramEnd"/>
      <w:r>
        <w:t xml:space="preserve">панно, плоскостная и объемная композиция). </w:t>
      </w:r>
    </w:p>
    <w:p w14:paraId="6CA6CAB2" w14:textId="77777777" w:rsidR="00F72610" w:rsidRDefault="00EC636D">
      <w:pPr>
        <w:spacing w:after="26" w:line="259" w:lineRule="auto"/>
        <w:ind w:left="705"/>
        <w:jc w:val="left"/>
      </w:pPr>
      <w:r>
        <w:rPr>
          <w:b/>
          <w:u w:val="single" w:color="000000"/>
        </w:rPr>
        <w:t xml:space="preserve">Тема «Путешествие в мир </w:t>
      </w:r>
      <w:proofErr w:type="spellStart"/>
      <w:r>
        <w:rPr>
          <w:b/>
          <w:u w:val="single" w:color="000000"/>
        </w:rPr>
        <w:t>Мультляндии</w:t>
      </w:r>
      <w:proofErr w:type="spellEnd"/>
      <w:r>
        <w:rPr>
          <w:b/>
          <w:u w:val="single" w:color="000000"/>
        </w:rPr>
        <w:t>»</w:t>
      </w:r>
      <w:r>
        <w:rPr>
          <w:b/>
        </w:rPr>
        <w:t xml:space="preserve"> </w:t>
      </w:r>
    </w:p>
    <w:p w14:paraId="55BAF743" w14:textId="77777777" w:rsidR="00F72610" w:rsidRDefault="00EC636D">
      <w:pPr>
        <w:pStyle w:val="1"/>
        <w:ind w:left="705"/>
      </w:pPr>
      <w:r>
        <w:lastRenderedPageBreak/>
        <w:t xml:space="preserve">Номинация «Герои мультфильмов» </w:t>
      </w:r>
    </w:p>
    <w:p w14:paraId="7E0FD10B" w14:textId="77777777" w:rsidR="007E14AF" w:rsidRDefault="00EC636D">
      <w:pPr>
        <w:numPr>
          <w:ilvl w:val="0"/>
          <w:numId w:val="2"/>
        </w:numPr>
        <w:ind w:right="290" w:firstLine="427"/>
      </w:pPr>
      <w:r>
        <w:t xml:space="preserve">игрушка лепная, герои мультфильмов (глиняная игрушка, игрушка из солёного теста, из полимерной глины, воздушный пластилин, пластилин). </w:t>
      </w:r>
    </w:p>
    <w:p w14:paraId="00ACB510" w14:textId="324E39E5" w:rsidR="00F72610" w:rsidRDefault="00EC636D">
      <w:pPr>
        <w:numPr>
          <w:ilvl w:val="0"/>
          <w:numId w:val="2"/>
        </w:numPr>
        <w:ind w:right="290" w:firstLine="427"/>
      </w:pPr>
      <w:r>
        <w:rPr>
          <w:b/>
        </w:rPr>
        <w:t xml:space="preserve">Номинация «Композиция» </w:t>
      </w:r>
    </w:p>
    <w:p w14:paraId="7CAAD39E" w14:textId="77777777" w:rsidR="00F72610" w:rsidRDefault="00EC636D">
      <w:pPr>
        <w:numPr>
          <w:ilvl w:val="0"/>
          <w:numId w:val="2"/>
        </w:numPr>
        <w:ind w:right="290" w:firstLine="427"/>
      </w:pPr>
      <w:r>
        <w:t xml:space="preserve">композиция игрушек героев известных мультфильмов (панно, плоскостная и объемная композиция). </w:t>
      </w:r>
    </w:p>
    <w:p w14:paraId="40854611" w14:textId="77777777" w:rsidR="00F72610" w:rsidRDefault="00EC636D">
      <w:pPr>
        <w:spacing w:after="26" w:line="259" w:lineRule="auto"/>
        <w:ind w:left="705"/>
        <w:jc w:val="left"/>
      </w:pPr>
      <w:r>
        <w:rPr>
          <w:b/>
          <w:u w:val="single" w:color="000000"/>
        </w:rPr>
        <w:t>Тема «Пасхальные мотивы»</w:t>
      </w:r>
      <w:r>
        <w:rPr>
          <w:b/>
        </w:rPr>
        <w:t xml:space="preserve"> </w:t>
      </w:r>
    </w:p>
    <w:p w14:paraId="53DDCE52" w14:textId="77777777" w:rsidR="00F72610" w:rsidRDefault="00EC636D">
      <w:pPr>
        <w:pStyle w:val="1"/>
        <w:ind w:left="705"/>
      </w:pPr>
      <w:r>
        <w:t xml:space="preserve">Номинация «Пасхальный сувенир» </w:t>
      </w:r>
    </w:p>
    <w:p w14:paraId="7F40F8F3" w14:textId="77777777" w:rsidR="00F72610" w:rsidRDefault="00EC636D">
      <w:pPr>
        <w:ind w:left="283" w:firstLine="427"/>
      </w:pPr>
      <w:r>
        <w:t xml:space="preserve">- игрушка лепная, сувенир подарок (глиняная игрушка, игрушка из солёного теста, из полимерной глины, воздушный пластилин, пластилин). </w:t>
      </w:r>
    </w:p>
    <w:p w14:paraId="7A9B8852" w14:textId="77777777" w:rsidR="00F72610" w:rsidRDefault="00EC636D">
      <w:pPr>
        <w:pStyle w:val="1"/>
        <w:ind w:left="705"/>
      </w:pPr>
      <w:r>
        <w:t xml:space="preserve">Номинация «Пасхальная композиция» </w:t>
      </w:r>
    </w:p>
    <w:p w14:paraId="3BC9B058" w14:textId="77777777" w:rsidR="00F72610" w:rsidRDefault="00EC636D">
      <w:pPr>
        <w:ind w:left="283" w:firstLine="427"/>
      </w:pPr>
      <w:r>
        <w:t xml:space="preserve">- композиция «Пасхальный сувенир» (панно, плоскостная и объемная композиция). </w:t>
      </w:r>
    </w:p>
    <w:p w14:paraId="437EF1DE" w14:textId="77777777" w:rsidR="00F72610" w:rsidRDefault="00EC636D">
      <w:pPr>
        <w:spacing w:after="26" w:line="259" w:lineRule="auto"/>
        <w:ind w:left="705"/>
        <w:jc w:val="left"/>
      </w:pPr>
      <w:r>
        <w:rPr>
          <w:b/>
          <w:u w:val="single" w:color="000000"/>
        </w:rPr>
        <w:t>Тема «Этот день Победы»</w:t>
      </w:r>
      <w:r>
        <w:rPr>
          <w:b/>
        </w:rPr>
        <w:t xml:space="preserve"> </w:t>
      </w:r>
    </w:p>
    <w:p w14:paraId="78119994" w14:textId="77777777" w:rsidR="00F72610" w:rsidRDefault="00EC636D">
      <w:pPr>
        <w:pStyle w:val="1"/>
        <w:ind w:left="705"/>
      </w:pPr>
      <w:r>
        <w:t xml:space="preserve">Номинация «Подарок ветеранам» </w:t>
      </w:r>
    </w:p>
    <w:p w14:paraId="563DAAFD" w14:textId="77777777" w:rsidR="00F72610" w:rsidRDefault="00EC636D">
      <w:pPr>
        <w:ind w:left="283" w:right="579" w:firstLine="427"/>
      </w:pPr>
      <w:r>
        <w:t>- игрушка лепная, сувенир, подарок (глиняная игрушка, игрушка из солёного теста, из полимерной глины, воздушный пластилин, пластилин); -</w:t>
      </w:r>
      <w:proofErr w:type="gramStart"/>
      <w:r>
        <w:t>открытка</w:t>
      </w:r>
      <w:proofErr w:type="gramEnd"/>
      <w:r>
        <w:t xml:space="preserve"> украшенная лепными изделиями. </w:t>
      </w:r>
    </w:p>
    <w:p w14:paraId="16D59F3A" w14:textId="77777777" w:rsidR="00F72610" w:rsidRDefault="00EC636D">
      <w:pPr>
        <w:pStyle w:val="1"/>
        <w:ind w:left="705"/>
      </w:pPr>
      <w:r>
        <w:t xml:space="preserve">Номинация «Композиция ко дню Победы» </w:t>
      </w:r>
    </w:p>
    <w:p w14:paraId="1C4A3C74" w14:textId="3FD37E72" w:rsidR="00F72610" w:rsidRDefault="00EC636D">
      <w:pPr>
        <w:ind w:left="283" w:firstLine="427"/>
      </w:pPr>
      <w:r>
        <w:t>- композиция</w:t>
      </w:r>
      <w:r w:rsidR="007E14AF">
        <w:t>,</w:t>
      </w:r>
      <w:r>
        <w:t xml:space="preserve"> посвященная празднику «День Победы» (панно, плоскостная и объемная композиция). Тема по выбору (военные действия, салют Победы, и др.) </w:t>
      </w:r>
    </w:p>
    <w:p w14:paraId="66FDF372" w14:textId="77777777" w:rsidR="00F72610" w:rsidRDefault="00EC636D">
      <w:pPr>
        <w:spacing w:after="24" w:line="259" w:lineRule="auto"/>
        <w:ind w:left="0" w:firstLine="0"/>
        <w:jc w:val="left"/>
      </w:pPr>
      <w:r>
        <w:t xml:space="preserve"> </w:t>
      </w:r>
    </w:p>
    <w:p w14:paraId="37715D4B" w14:textId="77777777" w:rsidR="00F72610" w:rsidRDefault="00EC636D">
      <w:pPr>
        <w:pStyle w:val="1"/>
        <w:spacing w:after="0"/>
        <w:ind w:left="724"/>
        <w:jc w:val="center"/>
      </w:pPr>
      <w:r>
        <w:t>6.  Критерии оценивания работ</w:t>
      </w:r>
      <w:r>
        <w:rPr>
          <w:b w:val="0"/>
        </w:rPr>
        <w:t xml:space="preserve"> </w:t>
      </w:r>
    </w:p>
    <w:p w14:paraId="1314C9E9" w14:textId="2FA6A12C" w:rsidR="00F72610" w:rsidRDefault="00EC636D">
      <w:pPr>
        <w:numPr>
          <w:ilvl w:val="0"/>
          <w:numId w:val="3"/>
        </w:numPr>
        <w:ind w:hanging="173"/>
      </w:pPr>
      <w:r>
        <w:t xml:space="preserve">соответствие работ тематике конкурса;  </w:t>
      </w:r>
    </w:p>
    <w:p w14:paraId="1F92A3F2" w14:textId="77777777" w:rsidR="00F72610" w:rsidRDefault="00EC636D">
      <w:pPr>
        <w:numPr>
          <w:ilvl w:val="0"/>
          <w:numId w:val="3"/>
        </w:numPr>
        <w:ind w:hanging="173"/>
      </w:pPr>
      <w:r>
        <w:t xml:space="preserve">художественная ценность работы </w:t>
      </w:r>
    </w:p>
    <w:p w14:paraId="57A84C83" w14:textId="77777777" w:rsidR="00F72610" w:rsidRDefault="00EC636D">
      <w:pPr>
        <w:numPr>
          <w:ilvl w:val="0"/>
          <w:numId w:val="3"/>
        </w:numPr>
        <w:ind w:hanging="173"/>
      </w:pPr>
      <w:r>
        <w:t xml:space="preserve">творческий подход, оригинальность воплощения замысла; </w:t>
      </w:r>
    </w:p>
    <w:p w14:paraId="6E8C1002" w14:textId="77777777" w:rsidR="00F72610" w:rsidRDefault="00EC636D">
      <w:pPr>
        <w:numPr>
          <w:ilvl w:val="0"/>
          <w:numId w:val="3"/>
        </w:numPr>
        <w:ind w:hanging="173"/>
      </w:pPr>
      <w:r>
        <w:t xml:space="preserve">эмоциональная выразительность работы; </w:t>
      </w:r>
    </w:p>
    <w:p w14:paraId="0E4F1570" w14:textId="77777777" w:rsidR="00F72610" w:rsidRDefault="00EC636D">
      <w:pPr>
        <w:numPr>
          <w:ilvl w:val="0"/>
          <w:numId w:val="3"/>
        </w:numPr>
        <w:ind w:hanging="173"/>
      </w:pPr>
      <w:r>
        <w:t xml:space="preserve">грамотное композиционное решение, цветовое сочетание; – качество изготовления работы. </w:t>
      </w:r>
    </w:p>
    <w:p w14:paraId="0AF63525" w14:textId="77777777" w:rsidR="00F72610" w:rsidRDefault="00EC636D">
      <w:pPr>
        <w:spacing w:after="19" w:line="259" w:lineRule="auto"/>
        <w:ind w:left="57" w:firstLine="0"/>
        <w:jc w:val="center"/>
      </w:pPr>
      <w:r>
        <w:rPr>
          <w:b/>
        </w:rPr>
        <w:t xml:space="preserve"> </w:t>
      </w:r>
    </w:p>
    <w:p w14:paraId="22617C8C" w14:textId="77777777" w:rsidR="00F72610" w:rsidRDefault="00EC636D">
      <w:pPr>
        <w:pStyle w:val="1"/>
        <w:spacing w:after="0"/>
        <w:ind w:left="724" w:right="716"/>
        <w:jc w:val="center"/>
      </w:pPr>
      <w:r>
        <w:t xml:space="preserve">7.  Порядок оформления работ </w:t>
      </w:r>
    </w:p>
    <w:p w14:paraId="10F3D1DE" w14:textId="2681F2F2" w:rsidR="00F72610" w:rsidRDefault="00EC636D">
      <w:pPr>
        <w:ind w:left="-15" w:firstLine="710"/>
      </w:pPr>
      <w:r>
        <w:t xml:space="preserve">Каждая фотография конкурсной работы сопровождается подписью со следующими сведениями: – название работы; </w:t>
      </w:r>
    </w:p>
    <w:p w14:paraId="74C6DE4E" w14:textId="77777777" w:rsidR="00F72610" w:rsidRDefault="00EC636D">
      <w:pPr>
        <w:numPr>
          <w:ilvl w:val="0"/>
          <w:numId w:val="4"/>
        </w:numPr>
        <w:ind w:hanging="168"/>
      </w:pPr>
      <w:r>
        <w:t xml:space="preserve">номинация, техника исполнения; </w:t>
      </w:r>
    </w:p>
    <w:p w14:paraId="0C4B3A12" w14:textId="77777777" w:rsidR="00F72610" w:rsidRDefault="00EC636D">
      <w:pPr>
        <w:numPr>
          <w:ilvl w:val="0"/>
          <w:numId w:val="4"/>
        </w:numPr>
        <w:ind w:hanging="168"/>
      </w:pPr>
      <w:r>
        <w:t>имя и фамилия автора (</w:t>
      </w:r>
      <w:r>
        <w:rPr>
          <w:b/>
        </w:rPr>
        <w:t>полностью</w:t>
      </w:r>
      <w:r>
        <w:t xml:space="preserve">); </w:t>
      </w:r>
    </w:p>
    <w:p w14:paraId="3CFF6F06" w14:textId="77777777" w:rsidR="00F72610" w:rsidRDefault="00EC636D">
      <w:pPr>
        <w:numPr>
          <w:ilvl w:val="0"/>
          <w:numId w:val="4"/>
        </w:numPr>
        <w:ind w:hanging="168"/>
      </w:pPr>
      <w:r>
        <w:t xml:space="preserve">возраст; </w:t>
      </w:r>
    </w:p>
    <w:p w14:paraId="2E5312A5" w14:textId="77777777" w:rsidR="00F72610" w:rsidRDefault="00EC636D">
      <w:pPr>
        <w:numPr>
          <w:ilvl w:val="0"/>
          <w:numId w:val="4"/>
        </w:numPr>
        <w:ind w:hanging="168"/>
      </w:pPr>
      <w:r>
        <w:t xml:space="preserve">название образовательного учреждения. </w:t>
      </w:r>
    </w:p>
    <w:p w14:paraId="43FF1923" w14:textId="77777777" w:rsidR="00F72610" w:rsidRDefault="00EC636D">
      <w:pPr>
        <w:spacing w:after="30" w:line="259" w:lineRule="auto"/>
        <w:ind w:left="0" w:firstLine="0"/>
        <w:jc w:val="left"/>
      </w:pPr>
      <w:r>
        <w:t xml:space="preserve"> </w:t>
      </w:r>
    </w:p>
    <w:p w14:paraId="2C741B59" w14:textId="77777777" w:rsidR="00F72610" w:rsidRDefault="00EC636D">
      <w:pPr>
        <w:pStyle w:val="1"/>
        <w:spacing w:after="0"/>
        <w:ind w:left="724" w:right="726"/>
        <w:jc w:val="center"/>
      </w:pPr>
      <w:r>
        <w:t xml:space="preserve">8. Подведение итогов и награждение </w:t>
      </w:r>
    </w:p>
    <w:p w14:paraId="7D49F1AE" w14:textId="6251FF36" w:rsidR="00F72610" w:rsidRDefault="00EC636D">
      <w:pPr>
        <w:ind w:left="-15" w:firstLine="710"/>
      </w:pPr>
      <w:r>
        <w:t xml:space="preserve">Итоги конкурса подводит компетентное жюри ведущих специалистов системы дополнительного образования города Оренбурга. Победители определяются по каждой номинации и по видам творчества в каждой возрастной группе и награждаются дипломами победителей 1,2,3 степени и участников. </w:t>
      </w:r>
    </w:p>
    <w:p w14:paraId="18C9A3F0" w14:textId="77777777" w:rsidR="00F72610" w:rsidRDefault="00EC636D">
      <w:pPr>
        <w:spacing w:after="0" w:line="259" w:lineRule="auto"/>
        <w:ind w:left="0" w:firstLine="0"/>
        <w:jc w:val="left"/>
      </w:pPr>
      <w:r>
        <w:t xml:space="preserve"> </w:t>
      </w:r>
    </w:p>
    <w:p w14:paraId="0AA2EE41" w14:textId="77777777" w:rsidR="00F72610" w:rsidRDefault="00EC636D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sectPr w:rsidR="00F72610">
      <w:pgSz w:w="11904" w:h="16838"/>
      <w:pgMar w:top="1190" w:right="1126" w:bottom="135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81799"/>
    <w:multiLevelType w:val="hybridMultilevel"/>
    <w:tmpl w:val="02E428EE"/>
    <w:lvl w:ilvl="0" w:tplc="BEFC6DB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490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0E383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BE7FD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A0D6E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ACF4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A1F5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CE06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ECC3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A4147E"/>
    <w:multiLevelType w:val="hybridMultilevel"/>
    <w:tmpl w:val="985EBDE2"/>
    <w:lvl w:ilvl="0" w:tplc="267488F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E0A2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0B36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C992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28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4FAAE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8214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341BC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C705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1A52A9"/>
    <w:multiLevelType w:val="hybridMultilevel"/>
    <w:tmpl w:val="C652C8CE"/>
    <w:lvl w:ilvl="0" w:tplc="2AF0942C">
      <w:start w:val="1"/>
      <w:numFmt w:val="bullet"/>
      <w:lvlText w:val="–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8BD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4E1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C830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CDA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D96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7F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649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C89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D62D54"/>
    <w:multiLevelType w:val="hybridMultilevel"/>
    <w:tmpl w:val="367CB1E6"/>
    <w:lvl w:ilvl="0" w:tplc="30883246">
      <w:start w:val="1"/>
      <w:numFmt w:val="bullet"/>
      <w:lvlText w:val="–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CEB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C872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6F8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4AC6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4E8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EDD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2BA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024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0"/>
    <w:rsid w:val="007E14AF"/>
    <w:rsid w:val="009D4D51"/>
    <w:rsid w:val="00EC636D"/>
    <w:rsid w:val="00F7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BAFA"/>
  <w15:docId w15:val="{BCCBDB76-5500-4458-9828-CB27494F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71" w:lineRule="auto"/>
      <w:ind w:left="22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"/>
      <w:ind w:left="15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Наталья</cp:lastModifiedBy>
  <cp:revision>2</cp:revision>
  <dcterms:created xsi:type="dcterms:W3CDTF">2020-04-14T12:53:00Z</dcterms:created>
  <dcterms:modified xsi:type="dcterms:W3CDTF">2020-04-14T12:53:00Z</dcterms:modified>
</cp:coreProperties>
</file>