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B" w:rsidRPr="007101DC" w:rsidRDefault="00C660AB" w:rsidP="00C660AB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28"/>
          <w:szCs w:val="28"/>
        </w:rPr>
      </w:pPr>
      <w:r w:rsidRPr="007101DC">
        <w:rPr>
          <w:caps/>
          <w:sz w:val="28"/>
          <w:szCs w:val="28"/>
        </w:rPr>
        <w:t>АВТОР</w:t>
      </w:r>
      <w:r>
        <w:rPr>
          <w:caps/>
          <w:sz w:val="28"/>
          <w:szCs w:val="28"/>
        </w:rPr>
        <w:t>:</w:t>
      </w:r>
      <w:r w:rsidRPr="00C660AB">
        <w:rPr>
          <w:i/>
          <w:iCs/>
          <w:color w:val="000000"/>
          <w:sz w:val="28"/>
          <w:szCs w:val="28"/>
        </w:rPr>
        <w:t xml:space="preserve"> </w:t>
      </w:r>
      <w:r w:rsidRPr="00C660AB">
        <w:rPr>
          <w:b/>
          <w:iCs/>
          <w:color w:val="000000"/>
          <w:sz w:val="28"/>
          <w:szCs w:val="28"/>
        </w:rPr>
        <w:t>Лешина Юлия Викторовна</w:t>
      </w:r>
    </w:p>
    <w:p w:rsidR="00C660AB" w:rsidRDefault="00C660AB" w:rsidP="00C660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660AB">
          <w:rPr>
            <w:rStyle w:val="a3"/>
            <w:rFonts w:ascii="Times New Roman" w:hAnsi="Times New Roman" w:cs="Times New Roman"/>
            <w:sz w:val="28"/>
            <w:szCs w:val="28"/>
          </w:rPr>
          <w:t>https://www.uchportal.ru/publ/30-1-0-6312</w:t>
        </w:r>
      </w:hyperlink>
    </w:p>
    <w:p w:rsidR="00C660AB" w:rsidRPr="00C660AB" w:rsidRDefault="00C660AB" w:rsidP="00C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7DD" w:rsidRPr="00C660AB" w:rsidRDefault="000E77DD" w:rsidP="00C660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Формы дистанционной поддержки обучающихся в системе дополнительного образования детей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дистанционной поддержки обучающихся в системе дополнительного образования детей известны и уже хорошо зарекомендовали себя. Это и пересылка учебных материалов (текстов, графики, видео и др.) по телекоммуникационным каналам (электронная почта), это система дистанционного контроля (тестирование,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онлайн-олимпиады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прохождение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это онлайн консультации, осуществление разнообразной обратной связи через социальные сети, блоги, это обучение через виртуальные образовательные среды, образовательные Интернет-порталы, система обмена мгновенными сообщениями, даже виртуальные лабораторные комплексы. И в каждом отдельном случае может применяться та или иная форма поддержки, осуществляться выбор инструментов и способов взаимодействия педагога и обучающегося.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информационно-медийного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позволяет включить в эту систему родителей и всех заинтересованных лиц, делая процесс обучения еще и процессом социального, культурного взаимодействия. Наличие специальных программ, электронных пособий, участие в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педагогу выбрать удобную для себя форму работы. Адекватное применение форм дистанционного взаимодействия выводит образовательный процесс на новый уровень, который отличается конвергентностью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открытостью.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Свойства образовательного контента при организации дистанционной поддержки </w:t>
      </w:r>
      <w:proofErr w:type="gramStart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контент, который удовлетворит познавательные потребности школьника, должен обладать свойствами онлайновой среды: интерактивность,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гипертекстуальность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мультимедийность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Иными словами, чтобы обучающийся был включен в процесс непрерывного образования, чтобы он мог, руководствуясь личными познавательными интересами в любое удобное время удовлетворять их, усваивать информацию и делать запросы, - мы должны предоставить ему не только книгу, текст, но и графику, видеоролик, шаблоны и примеры, задания и тесты прямо сейчас и здесь. То есть некий ресурс, в котором мы можем оперативно отвечать на его запросы, отслеживать его активность и поощрять результат. На первый взгляд эта задача кажется невыполнимой. Не может педагог каждую свободную минуту быть в центре внимания ученика с его запросами и отвечать на них оперативно и грамотно. На самом деле, роль педагога здесь – организаторская, консультативная. И если педагог ориентируется в </w:t>
      </w: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мультимедийном пространстве, он легко найдет время для каждого ребенка и поможет ему дистанционно.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</w:t>
      </w:r>
      <w:proofErr w:type="gramEnd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блог педагога как мультимедийная среда обучения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оптимальным способом организации такого контента является создание личного блога педагога. Онлайн общение с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через социальные сети, поскольку практически все школьники имеют аккаунты и страницы, завязанные на них. Оповещения об изменениях в блоге могут проходить через социальную сеть, а непосредственная дистанционная работа связана с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блогом педагога. Блог педагога при грамотном подходе, тщательной технической организации – это уникальное мультимедийное пространство, которое представляет обучающимся, прежде всего, разнообразные возможности. Обучающиеся могут отслеживать новости и календарь событий, в которых можно принять участие, запрашивать и находить примеры и шаблоны заданий и упражнений, получать ссылки на тесты и упражнения, консультации по вопросам, видеть моментальное предъявление результата деятельности, получать оценку своей работы, как со стороны педагога, так и со стороны заинтересованных лиц. Это только поверхностный перечень возможностей, которые получает педагог и обучающийся, работающих в общем мультимедийном пространстве.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Кейс-технологии</w:t>
      </w:r>
      <w:proofErr w:type="gramEnd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дистанционной поддержки.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более высоком уровне владения информационными технологиями педагог может применять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дистанционной поддержки.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кейс-технологии – это составление индивидуального плана работы, при котором каждый обучающийся получает кейс: пакет учебной </w:t>
      </w:r>
      <w:proofErr w:type="spellStart"/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proofErr w:type="spellEnd"/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литературы,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видеокурс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виртуальную лабораторию и обучающих программ на CD-ROM, а также электронную рабочую тетрадь.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своеобразный путеводитель по курсу и содержит рекомендации по изучению учебного материала, контрольные вопросы для самопроверки, тесты, творческие и практические задания. При изучении курса,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помощь у педагога (электронная почта,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получает консультации, обращается к примерам в блоге, отправляет результаты своей работы педагогу для размещения в блоге.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информационно-мультимедийное пространство позволяет использовать различные интерактивные задания, анимированные примеры, нелинейные формы работы через гиперссылки. Для оценки результатов обучающихся педагог может использовать в одних случаях онлайн-голосование, в других применять оценки по критериям, а в-целом представлять мониторинг в форме рейтинга. Внедрение данной технологии позволяет индивидуализировать учебный процесс, сохранить возможности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разноуровневого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 обучения, дать обучающимся выбор среди возможностей усвоения материала (через текст, видео,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онлайн-консультрование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формы).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Мультимедийная редакция как пример дистанционной формы поддержки </w:t>
      </w:r>
      <w:proofErr w:type="gramStart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предметно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формах дистанционной поддержки обучающихся, нужно перейти к конкретным примерам использования информационных технологий и технологий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модерации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образовательном процессе.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Примером, наиболее полно иллюстрирующим эффективность дистанционной работы и поддержки, является мультимедийная редакция учреждения дополнительного образования. Школьная редакция может быть создана на основе своего печатного издания (газеты) как конвергентная редакция СМИ. Сегодня мультимедийная направленность свойственна большинству известных и крупных СМИ, использующих возможности контента для самых разных групп потребителей.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Мультимедийная редакция учреждения дополнительного образования</w:t>
      </w: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позволяет размещать мультимедийные публикации (видеоролики, созданные обучающимися, печатные статьи на основе видео-фотоматериалов, фотографии и слайд-шоу, анимацию, интерактивную графику, карты и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Разумеется, к созданию подобных материалов должны быть привлечены не только обучающиеся-журналисты, но и дети, изучающие современные компьютерные технологии, обучающихся творческих студий и другие.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в отличие от мультимедийных СМИ, где основным продуктом является мультимедийное видео, статья, опрос и любая другая форма журналистского произведения, в школьной мультимедийной редакции могут публиковаться и другие продукты творческой деятельности. Их можно «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конвергировать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связать с журналисткой работой, чтобы не терять смысл и суть объединения «мультимедийная редакция». При этом журналисты получают непрерывный поток материалов для анализа и творческой переработки, учатся операторской, репортерской работе, постигают азы фотографии, верстки, получают возможность присылать в редакцию и размещать самостоятельно отснятые и написанные материалы, получать отзывы о своей работе.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 работа с педагогом, обсуждение публикаций, новостей, интерактивное групповое обучение, тренинги и мастер-классы дополняются </w:t>
      </w:r>
      <w:r w:rsidRPr="00C6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работой в мультимедийной редакции</w:t>
      </w: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участием в выпуске печатного издания. Обучающиеся получают возможность публиковаться в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интернет-СМИ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видеть материальное воплощение своей работы – газету. Мультимедийная </w:t>
      </w: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редакция связывает все этапы работы педагога и обучающихся: от первых фотографий с тренинга знакомств до материалов, подготовленных на конкурсы (репортажей, интервью, статей, мультфильмов и фильмов). Существование единого информационного пространства – мультимедийной редакции, позволяет объединять обучающихся разных направленностей, интегрировать знания, получать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образовательной деятельности. Редакция может предоставить пространство творческому продукту любого обучающегося, который через эту публикацию получает возможность интерактивной оценки, анализа, критики и опыта.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информационно-коммуникационные технологии предоставляют возможность каждому ребенку осуществлять свободное (субъектное) действие по решению жизненных проблем и дают новые способы деятельности, а инструменты и ресурсы сети Интернет несут в себе огромный обучающий потенциал для ребенка. Образование со временем станет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конвергентным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проникновение мультимедийного пространства в деятельность педагога – процесс закономерный.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Глоссарий:</w:t>
      </w:r>
    </w:p>
    <w:p w:rsidR="000E77DD" w:rsidRPr="00C660AB" w:rsidRDefault="000E77DD" w:rsidP="000E7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Контент - (от английского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content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содержание) – это абсолютно любое информационно значимое либо содержательное наполнение информационного ресурса или веб-сайта. Контентом называются тексты, мультимедиа, графика. Однако чаще всего контентом называют текстовое наполнение веб-сайта. В HTML-документе под контентом понимают часть служебной информации в одноименном поле. В этом поле размещают описание-резюме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7DD" w:rsidRPr="00C660AB" w:rsidRDefault="000E77DD" w:rsidP="000E7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Конвергентность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слияние</w:t>
      </w:r>
    </w:p>
    <w:p w:rsidR="000E77DD" w:rsidRPr="00C660AB" w:rsidRDefault="000E77DD" w:rsidP="000E7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Мультимедийность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(мультимедиа) - это множественные информационные среды - интерфейсы, обеспечивающие ввод/вывод информации различных типов в компьютер, компьютерное создание, переработку и отображение информации различных уровней и структуры для восприятия различными органами чувств человека одновременно.</w:t>
      </w:r>
    </w:p>
    <w:p w:rsidR="000E77DD" w:rsidRPr="00C660AB" w:rsidRDefault="000E77DD" w:rsidP="000E7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0E77DD" w:rsidRPr="00C660AB" w:rsidRDefault="000E77DD" w:rsidP="000E7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Амзин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Новостная интернет-журналистика [Электронный ресурс].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осква,2013.–136с.URL:http://alex-alex.ru (дата обращения: 06.03.2015)</w:t>
      </w:r>
    </w:p>
    <w:p w:rsidR="000E77DD" w:rsidRPr="00C660AB" w:rsidRDefault="000E77DD" w:rsidP="000E7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Бакулев Г.П. Конвергенция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журналистика/Г.П.Бакулев–М.: Институт повышения квалификации работников телевидения и радиовещания, 2002.</w:t>
      </w:r>
    </w:p>
    <w:p w:rsidR="000E77DD" w:rsidRPr="00C660AB" w:rsidRDefault="000E77DD" w:rsidP="000E7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Баранова Е.А. Конвергентная журналистика. Теория и практика. Учебное пособие для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магистратуры. </w:t>
      </w:r>
      <w:proofErr w:type="gram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Издательство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0E77DD" w:rsidRPr="00C660AB" w:rsidRDefault="000E77DD" w:rsidP="000E7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Мультимедийная журналистика: инструменты, опыт применения в пермских СМИ [Электронный ресурс]. http://vernsky.ru/pubs/5264/Multimediynaya_zhurnalistika_instrumenty_opyt_primeneniya_v_permskih_SMI (дата обращения: 06.03.2015)</w:t>
      </w:r>
    </w:p>
    <w:p w:rsidR="000E77DD" w:rsidRPr="00C660AB" w:rsidRDefault="000E77DD" w:rsidP="000E7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мультимедийная журналистика? Плоды </w:t>
      </w:r>
      <w:proofErr w:type="spellStart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медиареволюции</w:t>
      </w:r>
      <w:proofErr w:type="spellEnd"/>
      <w:r w:rsidRPr="00C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ресурс].- http://yenot-online.com/multi-media/ (дата обращения: 06.03.2015)</w:t>
      </w:r>
    </w:p>
    <w:p w:rsidR="002B3034" w:rsidRPr="00C660AB" w:rsidRDefault="002B3034" w:rsidP="002B3034">
      <w:pPr>
        <w:shd w:val="clear" w:color="auto" w:fill="FFFFFF"/>
        <w:spacing w:after="0" w:line="33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</w:pPr>
    </w:p>
    <w:p w:rsidR="002B3034" w:rsidRPr="00C660AB" w:rsidRDefault="002B3034" w:rsidP="002B3034">
      <w:pPr>
        <w:shd w:val="clear" w:color="auto" w:fill="FFFFFF"/>
        <w:spacing w:after="0" w:line="330" w:lineRule="atLeast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Форматы обучения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1. Тренинг или курс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Обычно состоит из нескольких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вебинаров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или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видеоуроков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. Этот формат подходит, если на выполнение домашних заданий требуется время и нужна самостоятельная работа участников вне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вебинара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2. Мини-курс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Курс, который длится не больше недели. Иногда мини-курсами называют и более длительные форматы, но тогда материал выдается очень компактными порциями (мини-уроками).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3. </w:t>
      </w:r>
      <w:proofErr w:type="spellStart"/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Интенсив</w:t>
      </w:r>
      <w:proofErr w:type="spellEnd"/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Это 4–6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вебинарных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часов в день при общей длительности в 1–2 дня. Во время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интенсива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домашних заданий нет или их можно сделать в прямом эфире. Возможен вариант, когда над заданиями участники работают самостоятельно уже после окончания лекций и 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начитки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теории.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Интенсив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можно совмещать с длинным курсом, как мы это сделали на тренинге «Продвижение личности в 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соцсетях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». В течение двух дней была штурмовая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начитка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курса, а затем целый месяц мы публиковали материал небольшими нарезками — для тех, кто предпочитает усваивать информацию порционно.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 xml:space="preserve">4. </w:t>
      </w:r>
      <w:proofErr w:type="spellStart"/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Вебинар</w:t>
      </w:r>
      <w:proofErr w:type="spellEnd"/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, мастер-класс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Длится обычно 1–2 часа. Часто между этими форматами не делают различий и называют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вебинары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онлайн-мастер-классами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и наоборот. Я считаю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вебинар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скорее рассказом, а мастер-класс — практикой, то есть форматом, когда тренер показывает в эфире, что именно и как делать.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5. </w:t>
      </w:r>
      <w:proofErr w:type="spellStart"/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Квест</w:t>
      </w:r>
      <w:proofErr w:type="spellEnd"/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, игровой формат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Геймификация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сейчас очень </w:t>
      </w:r>
      <w:proofErr w:type="gram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популярна</w:t>
      </w:r>
      <w:proofErr w:type="gram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— процесс обучения не только увлекает, но и позволяет заработать некие оценочные показатели, получить рейтинг.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6. Марафон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Хорошо идет как бесплатный продукт или материал, продающий платный курс. В платной версии марафон неплохо срабатывает, когда предлагается серьезный результат. Материалы на марафоне обычно небольшие или их вообще нет, зато есть регулярные задания. Как правило, во время марафона вырабатывается какая-то полезная привычка.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7. Практикум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lastRenderedPageBreak/>
        <w:t xml:space="preserve">Формат обучения, при котором студенты вместе с тренером в режиме онлайн выполняют практические задания. Отлично подходит, например, для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хендмейда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или обучения языкам.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8. Мастер-группа или клуб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И тренер, и группа вместе выполняют учебные задания, то есть самое главное — не материалы, а проделанная работа и результат. Несомненное преимущество такого формата — каждый участник может рассчитывать на поддержку сокурсников. В </w:t>
      </w:r>
      <w:proofErr w:type="gram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моих</w:t>
      </w:r>
      <w:proofErr w:type="gram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 xml:space="preserve"> мастер-группах всегда есть и поддержка </w:t>
      </w:r>
      <w:proofErr w:type="spellStart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коуча</w:t>
      </w:r>
      <w:proofErr w:type="spellEnd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.</w:t>
      </w:r>
    </w:p>
    <w:p w:rsidR="002B3034" w:rsidRPr="00C660AB" w:rsidRDefault="002B3034" w:rsidP="002B3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</w:pPr>
      <w:r w:rsidRPr="00C660AB">
        <w:rPr>
          <w:rFonts w:ascii="Times New Roman" w:eastAsia="Times New Roman" w:hAnsi="Times New Roman" w:cs="Times New Roman"/>
          <w:b/>
          <w:bCs/>
          <w:color w:val="1C0036"/>
          <w:sz w:val="28"/>
          <w:szCs w:val="28"/>
          <w:lang w:eastAsia="ru-RU"/>
        </w:rPr>
        <w:t>9. Индивидуальные консультации и VIP-программы</w:t>
      </w:r>
    </w:p>
    <w:p w:rsidR="00D66474" w:rsidRPr="00C660AB" w:rsidRDefault="002B3034" w:rsidP="002B3034">
      <w:pPr>
        <w:ind w:left="360"/>
        <w:rPr>
          <w:rFonts w:ascii="Times New Roman" w:hAnsi="Times New Roman" w:cs="Times New Roman"/>
          <w:sz w:val="28"/>
          <w:szCs w:val="28"/>
        </w:rPr>
      </w:pPr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Здесь речь идет об ос</w:t>
      </w:r>
      <w:bookmarkStart w:id="0" w:name="_GoBack"/>
      <w:bookmarkEnd w:id="0"/>
      <w:r w:rsidRPr="00C660AB">
        <w:rPr>
          <w:rFonts w:ascii="Times New Roman" w:eastAsia="Times New Roman" w:hAnsi="Times New Roman" w:cs="Times New Roman"/>
          <w:color w:val="1C0036"/>
          <w:sz w:val="28"/>
          <w:szCs w:val="28"/>
          <w:lang w:eastAsia="ru-RU"/>
        </w:rPr>
        <w:t>обом, чаще всего дорогом продукте, когда тренер и обучающийся занимаются один на один.</w:t>
      </w:r>
    </w:p>
    <w:sectPr w:rsidR="00D66474" w:rsidRPr="00C660AB" w:rsidSect="0087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B5A"/>
    <w:multiLevelType w:val="multilevel"/>
    <w:tmpl w:val="C70A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D4335"/>
    <w:multiLevelType w:val="multilevel"/>
    <w:tmpl w:val="1E6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F5"/>
    <w:rsid w:val="000E77DD"/>
    <w:rsid w:val="002B3034"/>
    <w:rsid w:val="00737BF5"/>
    <w:rsid w:val="00870ED3"/>
    <w:rsid w:val="00B12F97"/>
    <w:rsid w:val="00C660AB"/>
    <w:rsid w:val="00D0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0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60AB"/>
    <w:rPr>
      <w:b/>
      <w:bCs/>
    </w:rPr>
  </w:style>
  <w:style w:type="paragraph" w:customStyle="1" w:styleId="post-byline">
    <w:name w:val="post-byline"/>
    <w:basedOn w:val="a"/>
    <w:uiPriority w:val="99"/>
    <w:rsid w:val="00C6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publ/30-1-0-6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1868</Words>
  <Characters>10648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</cp:lastModifiedBy>
  <cp:revision>4</cp:revision>
  <dcterms:created xsi:type="dcterms:W3CDTF">2020-04-27T20:16:00Z</dcterms:created>
  <dcterms:modified xsi:type="dcterms:W3CDTF">2020-05-04T03:37:00Z</dcterms:modified>
</cp:coreProperties>
</file>